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76"/>
        <w:ind w:hanging="0" w:left="720"/>
        <w:jc w:val="left"/>
        <w:rPr>
          <w:rFonts w:ascii="Calibri" w:hAnsi="Calibri" w:cs="Calibri"/>
          <w:b/>
          <w:bCs/>
          <w:i w:val="false"/>
          <w:i w:val="false"/>
          <w:iCs w:val="false"/>
          <w:sz w:val="19"/>
          <w:szCs w:val="19"/>
          <w:u w:val="single"/>
        </w:rPr>
      </w:pPr>
      <w:r>
        <w:rPr>
          <w:rFonts w:cs="Calibri" w:ascii="Calibri" w:hAnsi="Calibri"/>
          <w:b/>
          <w:bCs/>
          <w:i w:val="false"/>
          <w:iCs w:val="false"/>
          <w:sz w:val="19"/>
          <w:szCs w:val="19"/>
          <w:u w:val="single"/>
        </w:rPr>
      </w:r>
    </w:p>
    <w:p>
      <w:pPr>
        <w:pStyle w:val="Normal"/>
        <w:numPr>
          <w:ilvl w:val="0"/>
          <w:numId w:val="1"/>
        </w:numPr>
        <w:spacing w:lineRule="auto" w:line="276"/>
        <w:jc w:val="left"/>
        <w:rPr>
          <w:sz w:val="19"/>
          <w:szCs w:val="19"/>
        </w:rPr>
      </w:pPr>
      <w:r>
        <w:rPr>
          <w:rFonts w:cs="Calibri" w:ascii="Calibri" w:hAnsi="Calibri"/>
          <w:b/>
          <w:bCs/>
          <w:i w:val="false"/>
          <w:iCs w:val="false"/>
          <w:sz w:val="19"/>
          <w:szCs w:val="19"/>
          <w:u w:val="single"/>
        </w:rPr>
        <w:t>Call to order</w:t>
      </w:r>
      <w:r>
        <w:rPr>
          <w:rFonts w:cs="Calibri" w:ascii="Calibri" w:hAnsi="Calibri"/>
          <w:b/>
          <w:bCs/>
          <w:i w:val="false"/>
          <w:iCs w:val="false"/>
          <w:sz w:val="19"/>
          <w:szCs w:val="19"/>
        </w:rPr>
        <w:t>.</w:t>
      </w:r>
    </w:p>
    <w:p>
      <w:pPr>
        <w:pStyle w:val="Normal"/>
        <w:numPr>
          <w:ilvl w:val="0"/>
          <w:numId w:val="0"/>
        </w:numPr>
        <w:spacing w:lineRule="auto" w:line="276"/>
        <w:ind w:hanging="0" w:left="720"/>
        <w:jc w:val="left"/>
        <w:rPr>
          <w:b/>
          <w:bCs/>
          <w:sz w:val="19"/>
          <w:szCs w:val="19"/>
        </w:rPr>
      </w:pPr>
      <w:r>
        <w:rPr>
          <w:b/>
          <w:bCs/>
          <w:sz w:val="19"/>
          <w:szCs w:val="19"/>
        </w:rPr>
      </w:r>
    </w:p>
    <w:p>
      <w:pPr>
        <w:pStyle w:val="ListParagraph"/>
        <w:widowControl/>
        <w:numPr>
          <w:ilvl w:val="0"/>
          <w:numId w:val="1"/>
        </w:numPr>
        <w:suppressAutoHyphens w:val="true"/>
        <w:bidi w:val="0"/>
        <w:spacing w:lineRule="auto" w:line="276" w:before="0" w:after="200"/>
        <w:contextualSpacing/>
        <w:jc w:val="left"/>
        <w:rPr>
          <w:sz w:val="19"/>
          <w:szCs w:val="19"/>
        </w:rPr>
      </w:pPr>
      <w:r>
        <w:rPr>
          <w:rFonts w:cs="Calibri"/>
          <w:b w:val="false"/>
          <w:bCs w:val="false"/>
          <w:i w:val="false"/>
          <w:iCs w:val="false"/>
          <w:sz w:val="19"/>
          <w:szCs w:val="19"/>
          <w:u w:val="single"/>
        </w:rPr>
        <w:t>Roll Call</w:t>
      </w:r>
    </w:p>
    <w:p>
      <w:pPr>
        <w:pStyle w:val="ListParagraph"/>
        <w:widowControl/>
        <w:numPr>
          <w:ilvl w:val="0"/>
          <w:numId w:val="0"/>
        </w:numPr>
        <w:suppressAutoHyphens w:val="true"/>
        <w:bidi w:val="0"/>
        <w:spacing w:lineRule="auto" w:line="276" w:before="0" w:after="200"/>
        <w:ind w:hanging="0" w:left="720"/>
        <w:contextualSpacing/>
        <w:jc w:val="left"/>
        <w:rPr>
          <w:rFonts w:cs="Calibri"/>
          <w:b w:val="false"/>
          <w:bCs w:val="false"/>
          <w:i w:val="false"/>
          <w:i w:val="false"/>
          <w:iCs w:val="false"/>
          <w:sz w:val="19"/>
          <w:szCs w:val="19"/>
        </w:rPr>
      </w:pPr>
      <w:r>
        <w:rPr>
          <w:rFonts w:cs="Calibri"/>
          <w:b w:val="false"/>
          <w:bCs w:val="false"/>
          <w:i w:val="false"/>
          <w:iCs w:val="false"/>
          <w:sz w:val="19"/>
          <w:szCs w:val="19"/>
        </w:rPr>
      </w:r>
    </w:p>
    <w:p>
      <w:pPr>
        <w:pStyle w:val="ListParagraph"/>
        <w:widowControl/>
        <w:numPr>
          <w:ilvl w:val="0"/>
          <w:numId w:val="1"/>
        </w:numPr>
        <w:suppressAutoHyphens w:val="true"/>
        <w:bidi w:val="0"/>
        <w:spacing w:lineRule="auto" w:line="276" w:before="0" w:after="200"/>
        <w:contextualSpacing/>
        <w:jc w:val="left"/>
        <w:rPr>
          <w:sz w:val="19"/>
          <w:szCs w:val="19"/>
        </w:rPr>
      </w:pPr>
      <w:r>
        <w:rPr>
          <w:rFonts w:cs="Calibri"/>
          <w:b w:val="false"/>
          <w:bCs w:val="false"/>
          <w:i w:val="false"/>
          <w:iCs w:val="false"/>
          <w:sz w:val="19"/>
          <w:szCs w:val="19"/>
          <w:u w:val="single"/>
        </w:rPr>
        <w:t>Comments</w:t>
      </w:r>
      <w:r>
        <w:rPr>
          <w:rFonts w:cs="Calibri"/>
          <w:b w:val="false"/>
          <w:bCs w:val="false"/>
          <w:i w:val="false"/>
          <w:iCs w:val="false"/>
          <w:sz w:val="19"/>
          <w:szCs w:val="19"/>
        </w:rPr>
        <w:t xml:space="preserve"> </w:t>
      </w:r>
    </w:p>
    <w:p>
      <w:pPr>
        <w:pStyle w:val="ListParagraph"/>
        <w:numPr>
          <w:ilvl w:val="0"/>
          <w:numId w:val="0"/>
        </w:numPr>
        <w:spacing w:lineRule="auto" w:line="276"/>
        <w:ind w:hanging="0" w:left="720"/>
        <w:jc w:val="left"/>
        <w:rPr>
          <w:rFonts w:ascii="Calibri" w:hAnsi="Calibri"/>
          <w:sz w:val="19"/>
          <w:szCs w:val="19"/>
        </w:rPr>
      </w:pPr>
      <w:r>
        <w:rPr>
          <w:sz w:val="19"/>
          <w:szCs w:val="19"/>
        </w:rPr>
      </w:r>
    </w:p>
    <w:p>
      <w:pPr>
        <w:pStyle w:val="ListParagraph"/>
        <w:numPr>
          <w:ilvl w:val="0"/>
          <w:numId w:val="1"/>
        </w:numPr>
        <w:spacing w:lineRule="auto" w:line="276"/>
        <w:jc w:val="left"/>
        <w:rPr>
          <w:sz w:val="19"/>
          <w:szCs w:val="19"/>
        </w:rPr>
      </w:pPr>
      <w:r>
        <w:rPr>
          <w:rFonts w:cs="Calibri"/>
          <w:b/>
          <w:bCs/>
          <w:i w:val="false"/>
          <w:iCs w:val="false"/>
          <w:sz w:val="19"/>
          <w:szCs w:val="19"/>
          <w:u w:val="single"/>
        </w:rPr>
        <w:t>New Business:</w:t>
      </w:r>
    </w:p>
    <w:p>
      <w:pPr>
        <w:pStyle w:val="ListParagraph"/>
        <w:widowControl/>
        <w:numPr>
          <w:ilvl w:val="1"/>
          <w:numId w:val="1"/>
        </w:numPr>
        <w:suppressAutoHyphens w:val="true"/>
        <w:bidi w:val="0"/>
        <w:spacing w:lineRule="auto" w:line="276" w:before="0" w:after="200"/>
        <w:ind w:hanging="0" w:left="360" w:right="0"/>
        <w:contextualSpacing/>
        <w:jc w:val="left"/>
        <w:rPr>
          <w:sz w:val="19"/>
          <w:szCs w:val="19"/>
        </w:rPr>
      </w:pPr>
      <w:r>
        <w:rPr>
          <w:rFonts w:cs="Calibri"/>
          <w:b w:val="false"/>
          <w:bCs w:val="false"/>
          <w:i w:val="false"/>
          <w:iCs w:val="false"/>
          <w:sz w:val="19"/>
          <w:szCs w:val="19"/>
          <w:u w:val="none"/>
        </w:rPr>
        <w:t>Discussion and possible action on moving money from Edward Jones to Mabrey account ending in 5105.</w:t>
      </w:r>
    </w:p>
    <w:p>
      <w:pPr>
        <w:pStyle w:val="ListParagraph"/>
        <w:widowControl/>
        <w:numPr>
          <w:ilvl w:val="1"/>
          <w:numId w:val="1"/>
        </w:numPr>
        <w:suppressAutoHyphens w:val="true"/>
        <w:bidi w:val="0"/>
        <w:spacing w:lineRule="auto" w:line="276" w:before="0" w:after="200"/>
        <w:ind w:hanging="0" w:left="360" w:right="0"/>
        <w:contextualSpacing/>
        <w:jc w:val="left"/>
        <w:rPr>
          <w:sz w:val="19"/>
          <w:szCs w:val="19"/>
        </w:rPr>
      </w:pPr>
      <w:r>
        <w:rPr>
          <w:rFonts w:cs="Calibri"/>
          <w:b w:val="false"/>
          <w:bCs w:val="false"/>
          <w:i w:val="false"/>
          <w:iCs w:val="false"/>
          <w:sz w:val="19"/>
          <w:szCs w:val="19"/>
          <w:u w:val="none"/>
        </w:rPr>
        <w:t xml:space="preserve">Discussion and possible action on paying Beytco Inc for second installment for the booster station for $41,441.37. </w:t>
      </w:r>
    </w:p>
    <w:p>
      <w:pPr>
        <w:pStyle w:val="ListParagraph"/>
        <w:widowControl/>
        <w:numPr>
          <w:ilvl w:val="1"/>
          <w:numId w:val="1"/>
        </w:numPr>
        <w:suppressAutoHyphens w:val="true"/>
        <w:bidi w:val="0"/>
        <w:spacing w:lineRule="auto" w:line="276" w:before="0" w:after="200"/>
        <w:ind w:hanging="0" w:left="360" w:right="0"/>
        <w:contextualSpacing/>
        <w:jc w:val="left"/>
        <w:rPr>
          <w:sz w:val="19"/>
          <w:szCs w:val="19"/>
        </w:rPr>
      </w:pPr>
      <w:r>
        <w:rPr>
          <w:rFonts w:cs="Calibri"/>
          <w:b w:val="false"/>
          <w:bCs w:val="false"/>
          <w:i w:val="false"/>
          <w:iCs w:val="false"/>
          <w:sz w:val="19"/>
          <w:szCs w:val="19"/>
          <w:u w:val="none"/>
        </w:rPr>
        <w:t xml:space="preserve">Discussion and possible action on Employee life insurance policy. </w:t>
      </w:r>
    </w:p>
    <w:p>
      <w:pPr>
        <w:pStyle w:val="ListParagraph"/>
        <w:widowControl/>
        <w:numPr>
          <w:ilvl w:val="1"/>
          <w:numId w:val="1"/>
        </w:numPr>
        <w:suppressAutoHyphens w:val="true"/>
        <w:bidi w:val="0"/>
        <w:spacing w:lineRule="auto" w:line="276" w:before="0" w:after="200"/>
        <w:ind w:hanging="0" w:left="360" w:right="0"/>
        <w:contextualSpacing/>
        <w:jc w:val="left"/>
        <w:rPr>
          <w:sz w:val="19"/>
          <w:szCs w:val="19"/>
        </w:rPr>
      </w:pPr>
      <w:r>
        <w:rPr>
          <w:rFonts w:cs="Calibri"/>
          <w:b w:val="false"/>
          <w:bCs w:val="false"/>
          <w:i w:val="false"/>
          <w:iCs w:val="false"/>
          <w:sz w:val="19"/>
          <w:szCs w:val="19"/>
          <w:u w:val="none"/>
        </w:rPr>
        <w:t xml:space="preserve">Discussion and possible action on Employee leave request. </w:t>
      </w:r>
    </w:p>
    <w:p>
      <w:pPr>
        <w:pStyle w:val="ListParagraph"/>
        <w:widowControl/>
        <w:numPr>
          <w:ilvl w:val="1"/>
          <w:numId w:val="1"/>
        </w:numPr>
        <w:suppressAutoHyphens w:val="true"/>
        <w:bidi w:val="0"/>
        <w:spacing w:lineRule="auto" w:line="276" w:before="0" w:after="200"/>
        <w:ind w:hanging="0" w:left="360" w:right="0"/>
        <w:contextualSpacing/>
        <w:jc w:val="left"/>
        <w:rPr>
          <w:sz w:val="19"/>
          <w:szCs w:val="19"/>
        </w:rPr>
      </w:pPr>
      <w:r>
        <w:rPr>
          <w:rFonts w:cs="Calibri"/>
          <w:b w:val="false"/>
          <w:bCs w:val="false"/>
          <w:i w:val="false"/>
          <w:iCs w:val="false"/>
          <w:sz w:val="19"/>
          <w:szCs w:val="19"/>
          <w:u w:val="none"/>
        </w:rPr>
        <w:t xml:space="preserve">Discussion and possible action on </w:t>
      </w:r>
      <w:r>
        <w:rPr>
          <w:spacing w:val="-3"/>
          <w:sz w:val="19"/>
          <w:szCs w:val="19"/>
        </w:rPr>
        <w:t>A RESOLUTION OF RURAL WATER DISTRICT NO. 4, OKMULGEE COUNTY, OKLAHOMA (THE “BORROWER”) AGREEING TO FILE APPLICATION WITH THE OKLAHOMA WATER RESOURCES BOARD (THE “OWRB”) FOR FINANCIAL ASSISTANCE THROUGH THE DRINKING WATER STATE REVOLVING FUND PROGRAM; APPROVING AND AUTHORIZING DRINKING WATER SRF FUNDING FROM THE OKLAHOMA WATER RESOURCES BOARD IN THE TOTAL AGGREGATE PRINCIPAL AMOUNT OF NOT TO EXCEED $999,999.00; APPROVING THE ISSUANCE OF A PROMISSORY NOTE IN THE TOTAL AGGREGATE PRINCIPAL AMOUNT OF NOT TO EXCEED $999,999.00, AND AUTHORIZING ITS EXECUTION; APPROVING AND AUTHORIZING THE EXECUTION OF A FUNDING AGREEMENT; APPROVING VARIOUS COVENANTS; APPROVING AND AUTHORIZING THE ESTABLISHMENT OF A PROJECT COSTS DISBURSEMENT ACCOUNT AND APPROVING AND AUTHORIZING PAYMENT OF FEES AND EXPENSES; APPROVING PROFESSIONAL SERVICES AGREEMENTS; AND CONTAINING OTHER PROVISIONS RELATING THERETO.</w:t>
      </w:r>
    </w:p>
    <w:p>
      <w:pPr>
        <w:pStyle w:val="ListParagraph"/>
        <w:widowControl/>
        <w:numPr>
          <w:ilvl w:val="0"/>
          <w:numId w:val="0"/>
        </w:numPr>
        <w:suppressAutoHyphens w:val="true"/>
        <w:bidi w:val="0"/>
        <w:spacing w:lineRule="auto" w:line="276" w:before="0" w:after="200"/>
        <w:ind w:hanging="0" w:left="360" w:right="0"/>
        <w:contextualSpacing/>
        <w:jc w:val="left"/>
        <w:rPr>
          <w:rFonts w:cs="Calibri"/>
          <w:b w:val="false"/>
          <w:bCs w:val="false"/>
          <w:i w:val="false"/>
          <w:i w:val="false"/>
          <w:iCs w:val="false"/>
          <w:sz w:val="19"/>
          <w:szCs w:val="19"/>
          <w:u w:val="none"/>
        </w:rPr>
      </w:pPr>
      <w:r>
        <w:rPr>
          <w:rFonts w:cs="Calibri"/>
          <w:b w:val="false"/>
          <w:bCs w:val="false"/>
          <w:i w:val="false"/>
          <w:iCs w:val="false"/>
          <w:sz w:val="19"/>
          <w:szCs w:val="19"/>
          <w:u w:val="none"/>
        </w:rPr>
      </w:r>
    </w:p>
    <w:p>
      <w:pPr>
        <w:pStyle w:val="ListParagraph"/>
        <w:numPr>
          <w:ilvl w:val="0"/>
          <w:numId w:val="1"/>
        </w:numPr>
        <w:spacing w:lineRule="auto" w:line="276"/>
        <w:jc w:val="left"/>
        <w:rPr>
          <w:sz w:val="19"/>
          <w:szCs w:val="19"/>
        </w:rPr>
      </w:pPr>
      <w:r>
        <w:rPr>
          <w:rFonts w:cs="Calibri"/>
          <w:b/>
          <w:bCs/>
          <w:i w:val="false"/>
          <w:iCs w:val="false"/>
          <w:sz w:val="19"/>
          <w:szCs w:val="19"/>
          <w:u w:val="single"/>
        </w:rPr>
        <w:t>Old Business:</w:t>
      </w:r>
    </w:p>
    <w:p>
      <w:pPr>
        <w:pStyle w:val="ListParagraph"/>
        <w:numPr>
          <w:ilvl w:val="1"/>
          <w:numId w:val="1"/>
        </w:numPr>
        <w:spacing w:lineRule="auto" w:line="276"/>
        <w:jc w:val="left"/>
        <w:rPr>
          <w:sz w:val="19"/>
          <w:szCs w:val="19"/>
        </w:rPr>
      </w:pPr>
      <w:r>
        <w:rPr>
          <w:rFonts w:cs="Calibri"/>
          <w:b w:val="false"/>
          <w:bCs w:val="false"/>
          <w:i w:val="false"/>
          <w:iCs w:val="false"/>
          <w:sz w:val="19"/>
          <w:szCs w:val="19"/>
          <w:u w:val="none"/>
        </w:rPr>
        <w:t>None</w:t>
      </w:r>
    </w:p>
    <w:p>
      <w:pPr>
        <w:pStyle w:val="ListParagraph"/>
        <w:numPr>
          <w:ilvl w:val="0"/>
          <w:numId w:val="1"/>
        </w:numPr>
        <w:spacing w:lineRule="auto" w:line="276"/>
        <w:jc w:val="left"/>
        <w:rPr>
          <w:sz w:val="19"/>
          <w:szCs w:val="19"/>
        </w:rPr>
      </w:pPr>
      <w:r>
        <w:rPr>
          <w:rFonts w:cs="Calibri"/>
          <w:b w:val="false"/>
          <w:bCs w:val="false"/>
          <w:i w:val="false"/>
          <w:iCs w:val="false"/>
          <w:sz w:val="19"/>
          <w:szCs w:val="19"/>
        </w:rPr>
        <w:t xml:space="preserve"> </w:t>
      </w:r>
      <w:bookmarkStart w:id="0" w:name="_Hlk158118053"/>
      <w:r>
        <w:rPr>
          <w:rFonts w:cs="Calibri"/>
          <w:b w:val="false"/>
          <w:bCs w:val="false"/>
          <w:i w:val="false"/>
          <w:iCs w:val="false"/>
          <w:sz w:val="19"/>
          <w:szCs w:val="19"/>
        </w:rPr>
        <w:t>Discussion and possible action o</w:t>
      </w:r>
      <w:bookmarkEnd w:id="0"/>
      <w:r>
        <w:rPr>
          <w:rFonts w:cs="Calibri"/>
          <w:b w:val="false"/>
          <w:bCs w:val="false"/>
          <w:i w:val="false"/>
          <w:iCs w:val="false"/>
          <w:sz w:val="19"/>
          <w:szCs w:val="19"/>
        </w:rPr>
        <w:t>n the minutes of the March meeting.</w:t>
      </w:r>
    </w:p>
    <w:p>
      <w:pPr>
        <w:pStyle w:val="ListParagraph"/>
        <w:numPr>
          <w:ilvl w:val="0"/>
          <w:numId w:val="0"/>
        </w:numPr>
        <w:spacing w:lineRule="auto" w:line="276"/>
        <w:ind w:hanging="0" w:left="720"/>
        <w:jc w:val="left"/>
        <w:rPr>
          <w:rFonts w:cs="Calibri"/>
          <w:b w:val="false"/>
          <w:bCs w:val="false"/>
          <w:i w:val="false"/>
          <w:i w:val="false"/>
          <w:iCs w:val="false"/>
          <w:sz w:val="19"/>
          <w:szCs w:val="19"/>
        </w:rPr>
      </w:pPr>
      <w:r>
        <w:rPr>
          <w:rFonts w:cs="Calibri"/>
          <w:b w:val="false"/>
          <w:bCs w:val="false"/>
          <w:i w:val="false"/>
          <w:iCs w:val="false"/>
          <w:sz w:val="19"/>
          <w:szCs w:val="19"/>
        </w:rPr>
      </w:r>
    </w:p>
    <w:p>
      <w:pPr>
        <w:pStyle w:val="ListParagraph"/>
        <w:numPr>
          <w:ilvl w:val="0"/>
          <w:numId w:val="1"/>
        </w:numPr>
        <w:spacing w:lineRule="auto" w:line="276"/>
        <w:jc w:val="left"/>
        <w:rPr>
          <w:sz w:val="19"/>
          <w:szCs w:val="19"/>
        </w:rPr>
      </w:pPr>
      <w:r>
        <w:rPr>
          <w:rFonts w:cs="Calibri"/>
          <w:b w:val="false"/>
          <w:bCs w:val="false"/>
          <w:i w:val="false"/>
          <w:iCs w:val="false"/>
          <w:sz w:val="19"/>
          <w:szCs w:val="19"/>
        </w:rPr>
        <w:t xml:space="preserve"> </w:t>
      </w:r>
      <w:r>
        <w:rPr>
          <w:rFonts w:cs="Calibri"/>
          <w:b w:val="false"/>
          <w:bCs w:val="false"/>
          <w:i w:val="false"/>
          <w:iCs w:val="false"/>
          <w:sz w:val="19"/>
          <w:szCs w:val="19"/>
        </w:rPr>
        <w:t>Discussion and possible action on the financial report for March.</w:t>
      </w:r>
    </w:p>
    <w:p>
      <w:pPr>
        <w:pStyle w:val="ListParagraph"/>
        <w:numPr>
          <w:ilvl w:val="0"/>
          <w:numId w:val="0"/>
        </w:numPr>
        <w:spacing w:lineRule="auto" w:line="276"/>
        <w:ind w:hanging="0" w:left="720"/>
        <w:jc w:val="left"/>
        <w:rPr>
          <w:rFonts w:ascii="Calibri" w:hAnsi="Calibri"/>
          <w:b w:val="false"/>
          <w:bCs w:val="false"/>
          <w:i w:val="false"/>
          <w:i w:val="false"/>
          <w:iCs w:val="false"/>
          <w:sz w:val="19"/>
          <w:szCs w:val="19"/>
        </w:rPr>
      </w:pPr>
      <w:r>
        <w:rPr>
          <w:b w:val="false"/>
          <w:bCs w:val="false"/>
          <w:i w:val="false"/>
          <w:iCs w:val="false"/>
          <w:sz w:val="19"/>
          <w:szCs w:val="19"/>
        </w:rPr>
      </w:r>
    </w:p>
    <w:p>
      <w:pPr>
        <w:pStyle w:val="ListParagraph"/>
        <w:numPr>
          <w:ilvl w:val="0"/>
          <w:numId w:val="1"/>
        </w:numPr>
        <w:spacing w:lineRule="auto" w:line="276"/>
        <w:jc w:val="left"/>
        <w:rPr>
          <w:sz w:val="19"/>
          <w:szCs w:val="19"/>
        </w:rPr>
      </w:pPr>
      <w:r>
        <w:rPr>
          <w:b/>
          <w:bCs/>
          <w:i w:val="false"/>
          <w:iCs w:val="false"/>
          <w:sz w:val="19"/>
          <w:szCs w:val="19"/>
          <w:u w:val="single"/>
        </w:rPr>
        <w:t>Discussion and possible action on Membership Transfer Applications and Membership Applications.</w:t>
      </w:r>
      <w:r>
        <w:rPr>
          <w:b w:val="false"/>
          <w:bCs w:val="false"/>
          <w:i w:val="false"/>
          <w:iCs w:val="false"/>
          <w:sz w:val="19"/>
          <w:szCs w:val="19"/>
        </w:rPr>
        <w:t xml:space="preserve">  </w:t>
        <w:tab/>
      </w:r>
    </w:p>
    <w:p>
      <w:pPr>
        <w:pStyle w:val="ListParagraph"/>
        <w:spacing w:lineRule="auto" w:line="276"/>
        <w:jc w:val="left"/>
        <w:rPr>
          <w:sz w:val="19"/>
          <w:szCs w:val="19"/>
        </w:rPr>
      </w:pPr>
      <w:r>
        <w:rPr>
          <w:b w:val="false"/>
          <w:bCs w:val="false"/>
          <w:i w:val="false"/>
          <w:iCs w:val="false"/>
          <w:sz w:val="19"/>
          <w:szCs w:val="19"/>
        </w:rPr>
        <w:t>Transfer Application from Chad Allen to Kenneth Becker on account 35600.</w:t>
      </w:r>
    </w:p>
    <w:p>
      <w:pPr>
        <w:pStyle w:val="ListParagraph"/>
        <w:spacing w:lineRule="auto" w:line="276"/>
        <w:jc w:val="left"/>
        <w:rPr>
          <w:sz w:val="19"/>
          <w:szCs w:val="19"/>
        </w:rPr>
      </w:pPr>
      <w:r>
        <w:rPr>
          <w:b w:val="false"/>
          <w:bCs w:val="false"/>
          <w:i w:val="false"/>
          <w:iCs w:val="false"/>
          <w:sz w:val="19"/>
          <w:szCs w:val="19"/>
        </w:rPr>
        <w:t xml:space="preserve">New Membership Application for Kathy and Mindy Bales. </w:t>
      </w:r>
    </w:p>
    <w:p>
      <w:pPr>
        <w:pStyle w:val="ListParagraph"/>
        <w:spacing w:lineRule="auto" w:line="276"/>
        <w:jc w:val="left"/>
        <w:rPr>
          <w:sz w:val="19"/>
          <w:szCs w:val="19"/>
        </w:rPr>
      </w:pPr>
      <w:r>
        <w:rPr>
          <w:b w:val="false"/>
          <w:bCs w:val="false"/>
          <w:i w:val="false"/>
          <w:iCs w:val="false"/>
          <w:sz w:val="19"/>
          <w:szCs w:val="19"/>
        </w:rPr>
        <w:t xml:space="preserve">New Membership Application for Stacy Nimmo and Mindy Bales. </w:t>
      </w:r>
    </w:p>
    <w:p>
      <w:pPr>
        <w:pStyle w:val="ListParagraph"/>
        <w:widowControl/>
        <w:numPr>
          <w:ilvl w:val="0"/>
          <w:numId w:val="0"/>
        </w:numPr>
        <w:suppressAutoHyphens w:val="true"/>
        <w:bidi w:val="0"/>
        <w:spacing w:lineRule="auto" w:line="276" w:before="0" w:after="200"/>
        <w:ind w:hanging="0" w:left="360" w:right="0"/>
        <w:contextualSpacing/>
        <w:jc w:val="left"/>
        <w:rPr>
          <w:b/>
          <w:bCs/>
          <w:i w:val="false"/>
          <w:i w:val="false"/>
          <w:iCs w:val="false"/>
          <w:sz w:val="19"/>
          <w:szCs w:val="19"/>
        </w:rPr>
      </w:pPr>
      <w:r>
        <w:rPr>
          <w:b/>
          <w:bCs/>
          <w:i w:val="false"/>
          <w:iCs w:val="false"/>
          <w:sz w:val="19"/>
          <w:szCs w:val="19"/>
        </w:rPr>
      </w:r>
    </w:p>
    <w:p>
      <w:pPr>
        <w:pStyle w:val="ListParagraph"/>
        <w:numPr>
          <w:ilvl w:val="0"/>
          <w:numId w:val="1"/>
        </w:numPr>
        <w:spacing w:lineRule="auto" w:line="276"/>
        <w:jc w:val="left"/>
        <w:rPr>
          <w:sz w:val="19"/>
          <w:szCs w:val="19"/>
        </w:rPr>
      </w:pPr>
      <w:r>
        <w:rPr>
          <w:rFonts w:cs="Calibri"/>
          <w:b w:val="false"/>
          <w:bCs w:val="false"/>
          <w:i w:val="false"/>
          <w:iCs w:val="false"/>
          <w:sz w:val="19"/>
          <w:szCs w:val="19"/>
        </w:rPr>
        <w:t xml:space="preserve">Operators/ Managers Report for March. </w:t>
      </w:r>
    </w:p>
    <w:p>
      <w:pPr>
        <w:pStyle w:val="ListParagraph"/>
        <w:numPr>
          <w:ilvl w:val="0"/>
          <w:numId w:val="0"/>
        </w:numPr>
        <w:spacing w:lineRule="auto" w:line="276"/>
        <w:ind w:hanging="0" w:left="720"/>
        <w:jc w:val="left"/>
        <w:rPr>
          <w:rFonts w:ascii="Calibri" w:hAnsi="Calibri" w:cs="Calibri"/>
          <w:b w:val="false"/>
          <w:bCs w:val="false"/>
          <w:i w:val="false"/>
          <w:i w:val="false"/>
          <w:iCs w:val="false"/>
          <w:sz w:val="19"/>
          <w:szCs w:val="19"/>
        </w:rPr>
      </w:pPr>
      <w:r>
        <w:rPr>
          <w:rFonts w:cs="Calibri"/>
          <w:b w:val="false"/>
          <w:bCs w:val="false"/>
          <w:i w:val="false"/>
          <w:iCs w:val="false"/>
          <w:sz w:val="19"/>
          <w:szCs w:val="19"/>
        </w:rPr>
      </w:r>
    </w:p>
    <w:p>
      <w:pPr>
        <w:pStyle w:val="ListParagraph"/>
        <w:numPr>
          <w:ilvl w:val="0"/>
          <w:numId w:val="1"/>
        </w:numPr>
        <w:spacing w:lineRule="auto" w:line="276"/>
        <w:jc w:val="left"/>
        <w:rPr>
          <w:sz w:val="19"/>
          <w:szCs w:val="19"/>
        </w:rPr>
      </w:pPr>
      <w:r>
        <w:rPr>
          <w:rFonts w:cs="Calibri"/>
          <w:b w:val="false"/>
          <w:bCs w:val="false"/>
          <w:i w:val="false"/>
          <w:iCs w:val="false"/>
          <w:sz w:val="19"/>
          <w:szCs w:val="19"/>
        </w:rPr>
        <w:t>Adjourn.</w:t>
      </w:r>
    </w:p>
    <w:p>
      <w:pPr>
        <w:pStyle w:val="Normal"/>
        <w:numPr>
          <w:ilvl w:val="0"/>
          <w:numId w:val="0"/>
        </w:numPr>
        <w:spacing w:lineRule="auto" w:line="240"/>
        <w:ind w:hanging="0" w:left="720"/>
        <w:jc w:val="left"/>
        <w:rPr>
          <w:rFonts w:ascii="Calibri" w:hAnsi="Calibri" w:cs="Calibri"/>
          <w:b w:val="false"/>
          <w:bCs w:val="false"/>
          <w:i w:val="false"/>
          <w:i w:val="false"/>
          <w:iCs w:val="false"/>
          <w:sz w:val="19"/>
          <w:szCs w:val="19"/>
        </w:rPr>
      </w:pPr>
      <w:r>
        <w:rPr>
          <w:rFonts w:cs="Calibri" w:ascii="Calibri" w:hAnsi="Calibri"/>
          <w:b w:val="false"/>
          <w:bCs w:val="false"/>
          <w:i w:val="false"/>
          <w:iCs w:val="false"/>
          <w:sz w:val="19"/>
          <w:szCs w:val="19"/>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800" w:right="1800" w:gutter="0" w:header="720" w:top="1152"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Duches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sz w:val="20"/>
        <w:szCs w:val="20"/>
      </w:rPr>
    </w:pPr>
    <w:r>
      <w:rPr>
        <w:rFonts w:cs="Arial" w:ascii="Arial" w:hAnsi="Arial"/>
        <w:sz w:val="20"/>
        <w:szCs w:val="20"/>
      </w:rPr>
      <w:t>Notice of Regular Meeting and Agenda for</w:t>
    </w:r>
  </w:p>
  <w:p>
    <w:pPr>
      <w:pStyle w:val="Normal"/>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Okmulgee County Rural Water District No 4</w:t>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t>As required by Section 311, Title 25 of the Oklahoma Statutes, notice is hereby given</w:t>
    </w:r>
  </w:p>
  <w:p>
    <w:pPr>
      <w:pStyle w:val="Normal"/>
      <w:jc w:val="center"/>
      <w:rPr>
        <w:rFonts w:ascii="Arial" w:hAnsi="Arial" w:cs="Arial"/>
        <w:sz w:val="20"/>
        <w:szCs w:val="20"/>
      </w:rPr>
    </w:pPr>
    <w:r>
      <w:rPr>
        <w:rFonts w:cs="Arial" w:ascii="Arial" w:hAnsi="Arial"/>
        <w:sz w:val="20"/>
        <w:szCs w:val="20"/>
      </w:rPr>
      <w:t>That the Okmulgee County Rural Water District No. 4 will hold a regular meeting of the</w:t>
    </w:r>
  </w:p>
  <w:p>
    <w:pPr>
      <w:pStyle w:val="Normal"/>
      <w:jc w:val="center"/>
      <w:rPr>
        <w:rFonts w:ascii="Arial" w:hAnsi="Arial" w:cs="Arial"/>
        <w:sz w:val="20"/>
        <w:szCs w:val="20"/>
      </w:rPr>
    </w:pPr>
    <w:r>
      <w:rPr>
        <w:rFonts w:cs="Arial" w:ascii="Arial" w:hAnsi="Arial"/>
        <w:sz w:val="20"/>
        <w:szCs w:val="20"/>
      </w:rPr>
      <w:t>Board of Directors April 14</w:t>
    </w:r>
    <w:r>
      <w:rPr>
        <w:rFonts w:cs="Arial" w:ascii="Arial" w:hAnsi="Arial"/>
        <w:sz w:val="20"/>
        <w:szCs w:val="20"/>
        <w:vertAlign w:val="superscript"/>
      </w:rPr>
      <w:t>th</w:t>
    </w:r>
    <w:r>
      <w:rPr>
        <w:rFonts w:cs="Arial" w:ascii="Arial" w:hAnsi="Arial"/>
        <w:sz w:val="20"/>
        <w:szCs w:val="20"/>
      </w:rPr>
      <w:t>, 2026 at 7:00 PM at the Water Office located at 20270 Highway 52, Morris, Oklahoma.</w:t>
    </w:r>
  </w:p>
  <w:p>
    <w:pPr>
      <w:pStyle w:val="Header"/>
      <w:tabs>
        <w:tab w:val="clear" w:pos="4680"/>
        <w:tab w:val="clear" w:pos="9360"/>
        <w:tab w:val="left" w:pos="25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sz w:val="20"/>
        <w:szCs w:val="20"/>
      </w:rPr>
    </w:pPr>
    <w:r>
      <w:rPr>
        <w:rFonts w:cs="Arial" w:ascii="Arial" w:hAnsi="Arial"/>
        <w:sz w:val="20"/>
        <w:szCs w:val="20"/>
      </w:rPr>
      <w:t>Notice of Regular Meeting and Agenda for</w:t>
    </w:r>
  </w:p>
  <w:p>
    <w:pPr>
      <w:pStyle w:val="Normal"/>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Okmulgee County Rural Water District No 4</w:t>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t>As required by Section 311, Title 25 of the Oklahoma Statutes, notice is hereby given</w:t>
    </w:r>
  </w:p>
  <w:p>
    <w:pPr>
      <w:pStyle w:val="Normal"/>
      <w:jc w:val="center"/>
      <w:rPr>
        <w:rFonts w:ascii="Arial" w:hAnsi="Arial" w:cs="Arial"/>
        <w:sz w:val="20"/>
        <w:szCs w:val="20"/>
      </w:rPr>
    </w:pPr>
    <w:r>
      <w:rPr>
        <w:rFonts w:cs="Arial" w:ascii="Arial" w:hAnsi="Arial"/>
        <w:sz w:val="20"/>
        <w:szCs w:val="20"/>
      </w:rPr>
      <w:t>That the Okmulgee County Rural Water District No. 4 will hold a regular meeting of the</w:t>
    </w:r>
  </w:p>
  <w:p>
    <w:pPr>
      <w:pStyle w:val="Normal"/>
      <w:jc w:val="center"/>
      <w:rPr>
        <w:rFonts w:ascii="Arial" w:hAnsi="Arial" w:cs="Arial"/>
        <w:sz w:val="20"/>
        <w:szCs w:val="20"/>
      </w:rPr>
    </w:pPr>
    <w:r>
      <w:rPr>
        <w:rFonts w:cs="Arial" w:ascii="Arial" w:hAnsi="Arial"/>
        <w:sz w:val="20"/>
        <w:szCs w:val="20"/>
      </w:rPr>
      <w:t>Board of Directors April 14</w:t>
    </w:r>
    <w:r>
      <w:rPr>
        <w:rFonts w:cs="Arial" w:ascii="Arial" w:hAnsi="Arial"/>
        <w:sz w:val="20"/>
        <w:szCs w:val="20"/>
        <w:vertAlign w:val="superscript"/>
      </w:rPr>
      <w:t>th</w:t>
    </w:r>
    <w:r>
      <w:rPr>
        <w:rFonts w:cs="Arial" w:ascii="Arial" w:hAnsi="Arial"/>
        <w:sz w:val="20"/>
        <w:szCs w:val="20"/>
      </w:rPr>
      <w:t>, 2026 at 7:00 PM at the Water Office located at 20270 Highway 52, Morris, Oklahoma.</w:t>
    </w:r>
  </w:p>
  <w:p>
    <w:pPr>
      <w:pStyle w:val="Header"/>
      <w:tabs>
        <w:tab w:val="clear" w:pos="4680"/>
        <w:tab w:val="clear" w:pos="9360"/>
        <w:tab w:val="left" w:pos="25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b/>
        <w:bCs/>
      </w:rPr>
    </w:lvl>
    <w:lvl w:ilvl="1">
      <w:start w:val="1"/>
      <w:numFmt w:val="decimal"/>
      <w:lvlText w:val="%1.%2."/>
      <w:lvlJc w:val="left"/>
      <w:pPr>
        <w:tabs>
          <w:tab w:val="num" w:pos="1080"/>
        </w:tabs>
        <w:ind w:left="1080" w:hanging="360"/>
      </w:pPr>
      <w:rPr>
        <w:b/>
        <w:bCs/>
      </w:rPr>
    </w:lvl>
    <w:lvl w:ilvl="2">
      <w:start w:val="1"/>
      <w:numFmt w:val="lowerLetter"/>
      <w:lvlText w:val="%3)"/>
      <w:lvlJc w:val="left"/>
      <w:pPr>
        <w:tabs>
          <w:tab w:val="num" w:pos="1440"/>
        </w:tabs>
        <w:ind w:left="1440" w:hanging="360"/>
      </w:pPr>
      <w:rPr>
        <w:b/>
        <w:bCs/>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2"/>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475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sid w:val="00434758"/>
    <w:rPr>
      <w:rFonts w:ascii="Times New Roman" w:hAnsi="Times New Roman" w:eastAsia="Times New Roman" w:cs="Times New Roman"/>
      <w:sz w:val="24"/>
      <w:szCs w:val="24"/>
    </w:rPr>
  </w:style>
  <w:style w:type="character" w:styleId="FooterChar" w:customStyle="1">
    <w:name w:val="Footer Char"/>
    <w:basedOn w:val="DefaultParagraphFont"/>
    <w:link w:val="Footer"/>
    <w:qFormat/>
    <w:rsid w:val="00434758"/>
    <w:rPr>
      <w:rFonts w:ascii="Times New Roman" w:hAnsi="Times New Roman" w:eastAsia="Times New Roman" w:cs="Times New Roman"/>
      <w:sz w:val="24"/>
      <w:szCs w:val="24"/>
    </w:rPr>
  </w:style>
  <w:style w:type="character" w:styleId="NumberingSymbols">
    <w:name w:val="Numbering Symbols"/>
    <w:qFormat/>
    <w:rPr>
      <w:b/>
      <w:bCs/>
    </w:rPr>
  </w:style>
  <w:style w:type="character" w:styleId="Bullets">
    <w:name w:val="Bullets"/>
    <w:qFormat/>
    <w:rPr>
      <w:rFonts w:ascii="OpenSymbol" w:hAnsi="OpenSymbol" w:eastAsia="OpenSymbol" w:cs="OpenSymbol"/>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velopeAddress">
    <w:name w:val="envelope address"/>
    <w:basedOn w:val="Normal"/>
    <w:uiPriority w:val="99"/>
    <w:semiHidden/>
    <w:unhideWhenUsed/>
    <w:rsid w:val="00ed734d"/>
    <w:pPr>
      <w:ind w:left="2880"/>
    </w:pPr>
    <w:rPr>
      <w:rFonts w:ascii="Duchess" w:hAnsi="Duchess" w:eastAsia="" w:cs="" w:cstheme="majorBidi" w:eastAsiaTheme="majorEastAsia"/>
      <w:sz w:val="28"/>
    </w:rPr>
  </w:style>
  <w:style w:type="paragraph" w:styleId="ListParagraph">
    <w:name w:val="List Paragraph"/>
    <w:basedOn w:val="Normal"/>
    <w:uiPriority w:val="34"/>
    <w:qFormat/>
    <w:rsid w:val="00434758"/>
    <w:pPr>
      <w:spacing w:lineRule="auto" w:line="276" w:before="0" w:after="200"/>
      <w:ind w:left="720"/>
      <w:contextualSpacing/>
    </w:pPr>
    <w:rPr>
      <w:rFonts w:ascii="Calibri" w:hAnsi="Calibri" w:eastAsia="Calibri"/>
      <w:sz w:val="22"/>
      <w:szCs w:val="22"/>
    </w:rPr>
  </w:style>
  <w:style w:type="paragraph" w:styleId="HeaderandFooter">
    <w:name w:val="Header and Footer"/>
    <w:basedOn w:val="Normal"/>
    <w:qFormat/>
    <w:pPr/>
    <w:rPr/>
  </w:style>
  <w:style w:type="paragraph" w:styleId="Header">
    <w:name w:val="header"/>
    <w:basedOn w:val="Normal"/>
    <w:link w:val="HeaderChar"/>
    <w:rsid w:val="00434758"/>
    <w:pPr>
      <w:tabs>
        <w:tab w:val="clear" w:pos="720"/>
        <w:tab w:val="center" w:pos="4680" w:leader="none"/>
        <w:tab w:val="right" w:pos="9360" w:leader="none"/>
      </w:tabs>
    </w:pPr>
    <w:rPr/>
  </w:style>
  <w:style w:type="paragraph" w:styleId="Footer">
    <w:name w:val="footer"/>
    <w:basedOn w:val="Normal"/>
    <w:link w:val="FooterChar"/>
    <w:rsid w:val="00434758"/>
    <w:pPr>
      <w:tabs>
        <w:tab w:val="clear" w:pos="720"/>
        <w:tab w:val="center" w:pos="4680" w:leader="none"/>
        <w:tab w:val="right" w:pos="9360" w:leader="none"/>
      </w:tabs>
    </w:pPr>
    <w:rPr/>
  </w:style>
  <w:style w:type="paragraph" w:styleId="NoSpacing">
    <w:name w:val="No Spacing"/>
    <w:uiPriority w:val="1"/>
    <w:qFormat/>
    <w:rsid w:val="00045b2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3289</TotalTime>
  <Application>LibreOffice/25.2.7.2$Windows_X86_64 LibreOffice_project/5cbfd1ab6520636bb5f7b99185aa69bd7456825d</Application>
  <AppVersion>15.0000</AppVersion>
  <Pages>1</Pages>
  <Words>402</Words>
  <Characters>2192</Characters>
  <CharactersWithSpaces>2701</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2025-03-04T16:01:00Z</dcterms:created>
  <dc:creator>RWD4</dc:creator>
  <dc:description/>
  <dc:language>en-US</dc:language>
  <cp:lastModifiedBy/>
  <cp:lastPrinted>2026-04-13T09:57:59Z</cp:lastPrinted>
  <dcterms:modified xsi:type="dcterms:W3CDTF">2026-04-13T15:19:57Z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file>